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83" w:rsidRDefault="00AD2883"/>
    <w:tbl>
      <w:tblPr>
        <w:tblpPr w:leftFromText="180" w:rightFromText="180" w:vertAnchor="text" w:horzAnchor="margin" w:tblpY="70"/>
        <w:tblW w:w="9532" w:type="dxa"/>
        <w:tblLook w:val="04A0"/>
      </w:tblPr>
      <w:tblGrid>
        <w:gridCol w:w="1861"/>
        <w:gridCol w:w="2677"/>
        <w:gridCol w:w="434"/>
        <w:gridCol w:w="558"/>
        <w:gridCol w:w="4002"/>
      </w:tblGrid>
      <w:tr w:rsidR="00AD2883" w:rsidRPr="007A1B3A" w:rsidTr="00AD2883">
        <w:trPr>
          <w:trHeight w:val="940"/>
        </w:trPr>
        <w:tc>
          <w:tcPr>
            <w:tcW w:w="9532" w:type="dxa"/>
            <w:gridSpan w:val="5"/>
            <w:vAlign w:val="center"/>
          </w:tcPr>
          <w:p w:rsidR="00AD2883" w:rsidRDefault="00AD2883" w:rsidP="00AD2883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7A1B3A">
              <w:rPr>
                <w:rFonts w:ascii="Tahoma" w:hAnsi="Tahoma" w:cs="Tahoma"/>
                <w:b/>
                <w:sz w:val="24"/>
                <w:szCs w:val="24"/>
              </w:rPr>
              <w:t>Indikator</w:t>
            </w: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Kinerja Utama</w:t>
            </w:r>
          </w:p>
          <w:p w:rsidR="00AD2883" w:rsidRDefault="00AD2883" w:rsidP="00AD2883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PROVINSI KALIMANTAN TIMUR</w:t>
            </w:r>
          </w:p>
          <w:p w:rsidR="00AD2883" w:rsidRDefault="00AD2883" w:rsidP="00AD2883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TAHUN 2009 – 2013</w:t>
            </w:r>
          </w:p>
          <w:p w:rsidR="00AD2883" w:rsidRDefault="00AD2883" w:rsidP="00AD2883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  <w:p w:rsidR="00AD2883" w:rsidRPr="007A1B3A" w:rsidRDefault="00AD2883" w:rsidP="00AD2883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6B025C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1</w:t>
            </w:r>
          </w:p>
        </w:tc>
        <w:tc>
          <w:tcPr>
            <w:tcW w:w="2677" w:type="dxa"/>
          </w:tcPr>
          <w:p w:rsidR="00BB3221" w:rsidRPr="0090518F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Hukum, Politik dan Pemerintahan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Penyelesaian Kasus Pengaduan Masyarakat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Penurunan Gangguan Kamtibmas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Penurunan Jumlah Konflik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Persentase Partisipasi Masyarakat dalam Menggunakan Hak Pilihnya dalam Pilkada Pemilu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Pelacakan dan Pemasangan PBU antar Kabupaten/Kota dan Antar Provinsi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Daerah Otonomi Baru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6B025C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2</w:t>
            </w:r>
          </w:p>
        </w:tc>
        <w:tc>
          <w:tcPr>
            <w:tcW w:w="2677" w:type="dxa"/>
          </w:tcPr>
          <w:p w:rsidR="00BB3221" w:rsidRPr="0090518F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Makro Ekonomi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Pertumbuhan ekonomi (%)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PDRB harga berlaku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PDRB harga konstan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PDRB per kapita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Pendapatan per kapita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Nilai investasi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PMDN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PMA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Pemerintah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Nilai ekspor (USD)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Nilai Impor (USD)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Keuangan Daerah (Rp.000)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Dana Perimbangan Rp.000)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Nilai PAD (Rp.000)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Inflasi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Icor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3</w:t>
            </w:r>
          </w:p>
        </w:tc>
        <w:tc>
          <w:tcPr>
            <w:tcW w:w="2677" w:type="dxa"/>
          </w:tcPr>
          <w:p w:rsidR="00BB3221" w:rsidRPr="0090518F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Ketahanan Pangan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Pananganan Daerah Rawan Pangan (Kab/Kota)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Cadangan Pangan (daerah)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Lumbung Pangan Desa (desa)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Desa Mandiri Pangan (desa)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Pola Pangan Harapan (Skor)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P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Penurunan Daerah Rawan Gizi Buruk (Kec.)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677" w:type="dxa"/>
          </w:tcPr>
          <w:p w:rsidR="00BB3221" w:rsidRPr="0090518F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Pertanian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Padi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jagung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kedelai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sayuran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buah-buahan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BB3221" w:rsidRP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5</w:t>
            </w:r>
          </w:p>
        </w:tc>
        <w:tc>
          <w:tcPr>
            <w:tcW w:w="2677" w:type="dxa"/>
          </w:tcPr>
          <w:p w:rsidR="00BB3221" w:rsidRPr="0090518F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Perkebunan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perkebunan (ton)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Luas areal perkebunan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kabupaten yang memiliki kawasan sentra produksi tanaman pangan dan hortikultura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P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% peningkatan perluasan areal kelapa sawit rakyat% peningkatan perluasan areal kelapa sawit rakyat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6</w:t>
            </w:r>
          </w:p>
        </w:tc>
        <w:tc>
          <w:tcPr>
            <w:tcW w:w="2677" w:type="dxa"/>
          </w:tcPr>
          <w:p w:rsidR="00BB3221" w:rsidRPr="0090518F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Peternakan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Populasi hewan ternak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daging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telur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Susu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7</w:t>
            </w:r>
          </w:p>
        </w:tc>
        <w:tc>
          <w:tcPr>
            <w:tcW w:w="2677" w:type="dxa"/>
          </w:tcPr>
          <w:p w:rsidR="00BB3221" w:rsidRPr="002E26E3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Kelautan dan Perikanan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tabs>
                <w:tab w:val="left" w:pos="3390"/>
              </w:tabs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ikan laut</w:t>
            </w:r>
            <w:r w:rsidRPr="007A1B3A">
              <w:rPr>
                <w:rFonts w:ascii="Tahoma" w:hAnsi="Tahoma" w:cs="Tahoma"/>
                <w:sz w:val="24"/>
                <w:szCs w:val="24"/>
              </w:rPr>
              <w:tab/>
            </w:r>
            <w:r w:rsidRPr="007A1B3A">
              <w:rPr>
                <w:rFonts w:ascii="Tahoma" w:hAnsi="Tahoma" w:cs="Tahoma"/>
                <w:sz w:val="24"/>
                <w:szCs w:val="24"/>
              </w:rPr>
              <w:tab/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ikan tawar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Perairan umum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Tambak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Kolam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Keramba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Budi daya pantai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8</w:t>
            </w:r>
          </w:p>
        </w:tc>
        <w:tc>
          <w:tcPr>
            <w:tcW w:w="2677" w:type="dxa"/>
          </w:tcPr>
          <w:p w:rsidR="00BB3221" w:rsidRPr="002E26E3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Pertambangan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batubara (ton)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PKP2B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Kuasa Pertambangan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Produksi minyak bumi (barel 000)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Gas bumi (MMSCF 000)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Daya Terpasang (mw)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Daya Mampu (mw)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Beban Puncak (mw)</w:t>
            </w: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P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677" w:type="dxa"/>
          </w:tcPr>
          <w:p w:rsidR="00BB3221" w:rsidRPr="002E26E3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Industri, Perdagangan dan koperasi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industri kecil menengah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industri besar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Nilai tambah komoditi industri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unit usaha IKM berbasis SDA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5</w:t>
            </w:r>
            <w:r w:rsidRPr="007A1B3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Nilai ekspor non migas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6</w:t>
            </w:r>
            <w:r w:rsidRPr="007A1B3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Nilai impor non migas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7</w:t>
            </w:r>
            <w:r w:rsidRPr="007A1B3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Koperasi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8</w:t>
            </w:r>
            <w:r w:rsidRPr="007A1B3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tabs>
                <w:tab w:val="left" w:pos="1035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Anggota Koperasi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</w:tcPr>
          <w:p w:rsidR="00BB3221" w:rsidRPr="002E26E3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9.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Volume Usaha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10</w:t>
            </w:r>
            <w:r w:rsidRPr="007A1B3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UKM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11</w:t>
            </w:r>
            <w:r w:rsidRPr="007A1B3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lembaga perekonomian di daerah transmigrasi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10</w:t>
            </w:r>
          </w:p>
        </w:tc>
        <w:tc>
          <w:tcPr>
            <w:tcW w:w="2677" w:type="dxa"/>
          </w:tcPr>
          <w:p w:rsidR="00BB3221" w:rsidRPr="002E26E3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Kebudayaan dan Pariwisata</w:t>
            </w: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obyek wisata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kedatangan wisatawan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Wisman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Wisnu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Pendapatan sektor pariwisata (Rp)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 xml:space="preserve">Benda Cagar Budaya digali dan dilestarikan 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Usaha Jasa, sarana pariwisata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rPr>
          <w:trHeight w:val="684"/>
        </w:trPr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11</w:t>
            </w:r>
          </w:p>
        </w:tc>
        <w:tc>
          <w:tcPr>
            <w:tcW w:w="2677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Pendidikan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375B8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Jenjang Pendidikan ya</w:t>
            </w:r>
            <w:r>
              <w:rPr>
                <w:rFonts w:ascii="Tahoma" w:hAnsi="Tahoma" w:cs="Tahoma"/>
                <w:sz w:val="24"/>
                <w:szCs w:val="24"/>
              </w:rPr>
              <w:t>ng ditamatkan (SD,SLTP,SLTA,PT)</w:t>
            </w:r>
            <w:r w:rsidRPr="00375B81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BB3221" w:rsidRPr="007A1B3A" w:rsidTr="00AD2883">
        <w:trPr>
          <w:trHeight w:val="228"/>
        </w:trPr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396262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96262">
              <w:rPr>
                <w:rFonts w:ascii="Tahoma" w:hAnsi="Tahoma" w:cs="Tahoma"/>
                <w:sz w:val="24"/>
                <w:szCs w:val="24"/>
              </w:rPr>
              <w:t>Angka buta aksara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396262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96262">
              <w:rPr>
                <w:rFonts w:ascii="Tahoma" w:hAnsi="Tahoma" w:cs="Tahoma"/>
                <w:sz w:val="24"/>
                <w:szCs w:val="24"/>
              </w:rPr>
              <w:t>APM (SD,SMP,SMA,PT)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APK(SD,SMP,SMA,PT)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tabs>
                <w:tab w:val="left" w:pos="3315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Rasio Murid SMK terhadap Murid SMU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Guru SD/MI Kualifikasi S1/D-IV (%)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12</w:t>
            </w:r>
          </w:p>
        </w:tc>
        <w:tc>
          <w:tcPr>
            <w:tcW w:w="2677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Kesehatan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Angka kematian bayi per 1000 kelahiran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Angka kematian balita per 1000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Angka kematian ibu melahirkan per 100.000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Umur harapan hidup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Angka kesakitan</w:t>
            </w:r>
          </w:p>
        </w:tc>
      </w:tr>
      <w:tr w:rsidR="00BB3221" w:rsidRPr="007A1B3A" w:rsidTr="00AD2883">
        <w:trPr>
          <w:trHeight w:val="429"/>
        </w:trPr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Rasio dokter terhadap penduduk</w:t>
            </w:r>
          </w:p>
        </w:tc>
      </w:tr>
      <w:tr w:rsidR="00BB3221" w:rsidRPr="007A1B3A" w:rsidTr="00AD2883">
        <w:trPr>
          <w:trHeight w:val="429"/>
        </w:trPr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P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2677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Sosial</w:t>
            </w:r>
          </w:p>
        </w:tc>
        <w:tc>
          <w:tcPr>
            <w:tcW w:w="434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kejadian/insiden yang disebabkan masalah keagamaan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Jumah perselisihan antar umat beragama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Angka kriminalitas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% unjuk rasa yang berlangsung Aman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sarana dan prasarana kehidupan beragama/peribadatan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Angka kemiskinan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Persentase penyandang masalah Kesejahteraan Sosial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14</w:t>
            </w:r>
          </w:p>
        </w:tc>
        <w:tc>
          <w:tcPr>
            <w:tcW w:w="2677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tenaga Kerja dan Transmigrasi</w:t>
            </w:r>
          </w:p>
        </w:tc>
        <w:tc>
          <w:tcPr>
            <w:tcW w:w="434" w:type="dxa"/>
          </w:tcPr>
          <w:p w:rsidR="00BB3221" w:rsidRP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Angkatan kerja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Angka Pengangguran terbuka/Pencari Kerja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Pengangguran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penduduk miskin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kesempatan kerja yang tersedia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Angka Kecelakaan Kerja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Pembangunan Kota Terpadu Mandiri (KTM).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Penempatan Transmigrasi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Pertumbuhan Penduduk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Indeks Pembangunan Manusia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Rasio Penduduk Miskin terhadap total Penduduk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rPr>
          <w:trHeight w:val="693"/>
        </w:trPr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15</w:t>
            </w:r>
          </w:p>
        </w:tc>
        <w:tc>
          <w:tcPr>
            <w:tcW w:w="2677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Pemberdayaan Perempuan</w:t>
            </w:r>
          </w:p>
        </w:tc>
        <w:tc>
          <w:tcPr>
            <w:tcW w:w="434" w:type="dxa"/>
          </w:tcPr>
          <w:p w:rsidR="00BB3221" w:rsidRP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Persentase peran  Perempuan dan partisipasi dalam pembangunan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GEM (Gender enpowerment measurement)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Persentase penurunan KDRT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Persentase partisipasi perempuan dalam politik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Persentase Model Desa Prima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3607A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607AA">
              <w:rPr>
                <w:rFonts w:ascii="Tahoma" w:hAnsi="Tahoma" w:cs="Tahoma"/>
                <w:sz w:val="24"/>
                <w:szCs w:val="24"/>
              </w:rPr>
              <w:t>Jumlah pusat pelayanan terpadu Pemberdayaan Perempunan dana anak (P2TP2A) di Provinsi/Kab/Kota.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P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B55B5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B55B5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B55B5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B55B51" w:rsidRPr="00B55B5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2677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Infrastruktur</w:t>
            </w:r>
          </w:p>
        </w:tc>
        <w:tc>
          <w:tcPr>
            <w:tcW w:w="434" w:type="dxa"/>
          </w:tcPr>
          <w:p w:rsidR="00BB3221" w:rsidRP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Panjang jalan negara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Panjang jalan nasional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Panjang jalan aspal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Panjang jalan provinsi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Panjang jalan Kabupaten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Panjang Jembatan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Jembatan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 xml:space="preserve">8. 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Irigasi</w:t>
            </w:r>
          </w:p>
        </w:tc>
      </w:tr>
      <w:tr w:rsidR="00BB3221" w:rsidRPr="007A1B3A" w:rsidTr="00AD2883">
        <w:trPr>
          <w:trHeight w:val="429"/>
        </w:trPr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Pembangunan Perumahan dan Pemukinan</w:t>
            </w:r>
          </w:p>
        </w:tc>
      </w:tr>
      <w:tr w:rsidR="00BB3221" w:rsidRPr="007A1B3A" w:rsidTr="00AD2883">
        <w:trPr>
          <w:trHeight w:val="413"/>
        </w:trPr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% jalan aspal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Panjang jaringan irigasi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% jalan dan jembatan rusak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Jumlah/luas bendungan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Pembangunan Darat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ind w:hanging="238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Jumlah Jembatan Timbang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ind w:hanging="238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Pembangunan/optimalisasi terminal type 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ind w:hanging="238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Jumlah terminal Perbatasan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ind w:hanging="238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 xml:space="preserve">- Jumlah rambu lalu  lintas yang terpasang 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Angkutan Sungai dan dan Penyebrangan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Dermaga Penyebrangan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Dermaga Sungai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Kapal penyebrangan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Perhubungan Laut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Jumlah Pelabuhan laut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Perhubungan Udara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Jumlah Bandara Umum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- Jumlah Bandara/Perintis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677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</w:tcPr>
          <w:p w:rsidR="00BB3221" w:rsidRPr="00827338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       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ind w:hanging="238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 xml:space="preserve">- 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- </w:t>
            </w:r>
            <w:r w:rsidRPr="007A1B3A">
              <w:rPr>
                <w:rFonts w:ascii="Tahoma" w:hAnsi="Tahoma" w:cs="Tahoma"/>
                <w:sz w:val="24"/>
                <w:szCs w:val="24"/>
              </w:rPr>
              <w:t>Jumlah daerah terpencil yg memiliki bandara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677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34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ind w:hanging="238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B3221" w:rsidRPr="007A1B3A" w:rsidTr="00AD2883"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17</w:t>
            </w:r>
          </w:p>
        </w:tc>
        <w:tc>
          <w:tcPr>
            <w:tcW w:w="2677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Kehutanan</w:t>
            </w:r>
          </w:p>
        </w:tc>
        <w:tc>
          <w:tcPr>
            <w:tcW w:w="434" w:type="dxa"/>
          </w:tcPr>
          <w:p w:rsidR="00BB3221" w:rsidRP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% lahan hutan yang rusak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Luas lahan hutan yang direboisasi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tabs>
                <w:tab w:val="left" w:pos="1080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Luas lahan kritis (Ha)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tabs>
                <w:tab w:val="left" w:pos="1080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Revitalisasi industri Kehutanan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tabs>
                <w:tab w:val="left" w:pos="1080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Perlindungan dan Pengamanan Hutan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tabs>
                <w:tab w:val="left" w:pos="1080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Rehabilitasi Hutan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tabs>
                <w:tab w:val="left" w:pos="1080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Luas Konservasi kawasan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titik/Api (Hot Spot)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D2883" w:rsidRPr="00AD2883" w:rsidRDefault="00AD2883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02" w:type="dxa"/>
          </w:tcPr>
          <w:p w:rsid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B55B51" w:rsidRPr="00B55B5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BB3221" w:rsidRPr="007A1B3A" w:rsidTr="00AD2883">
        <w:trPr>
          <w:trHeight w:val="693"/>
        </w:trPr>
        <w:tc>
          <w:tcPr>
            <w:tcW w:w="1861" w:type="dxa"/>
          </w:tcPr>
          <w:p w:rsidR="00BB3221" w:rsidRDefault="00B55B5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2677" w:type="dxa"/>
          </w:tcPr>
          <w:p w:rsidR="00BB3221" w:rsidRPr="0043551C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Sektor Lingkungan Hidup</w:t>
            </w:r>
          </w:p>
        </w:tc>
        <w:tc>
          <w:tcPr>
            <w:tcW w:w="434" w:type="dxa"/>
          </w:tcPr>
          <w:p w:rsidR="00BB3221" w:rsidRPr="00BB3221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kab/kota yang kualitas emisinya sesuai dengan standar...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% perusahaan yang melakukan pengelolaan limbah B3</w:t>
            </w:r>
          </w:p>
        </w:tc>
      </w:tr>
      <w:tr w:rsidR="00BB3221" w:rsidRPr="007A1B3A" w:rsidTr="00AD2883">
        <w:tc>
          <w:tcPr>
            <w:tcW w:w="1861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77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4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58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BB3221" w:rsidRPr="007A1B3A" w:rsidRDefault="00BB3221" w:rsidP="00AD2883">
            <w:pPr>
              <w:pStyle w:val="NoSpacing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A1B3A">
              <w:rPr>
                <w:rFonts w:ascii="Tahoma" w:hAnsi="Tahoma" w:cs="Tahoma"/>
                <w:sz w:val="24"/>
                <w:szCs w:val="24"/>
              </w:rPr>
              <w:t>Jumlah kejadian/permasalahan yg disebabkan kerusakan lingkungan hidup</w:t>
            </w:r>
          </w:p>
        </w:tc>
      </w:tr>
    </w:tbl>
    <w:p w:rsidR="009F00F5" w:rsidRPr="007A1B3A" w:rsidRDefault="00E13F6C" w:rsidP="009700AA">
      <w:pPr>
        <w:pStyle w:val="NoSpacing"/>
        <w:tabs>
          <w:tab w:val="left" w:pos="12474"/>
        </w:tabs>
        <w:ind w:left="12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en-US"/>
        </w:rPr>
        <w:t xml:space="preserve"> </w:t>
      </w:r>
      <w:r w:rsidR="00371921" w:rsidRPr="00371921">
        <w:rPr>
          <w:rFonts w:ascii="Tahoma" w:hAnsi="Tahoma" w:cs="Tahoma"/>
          <w:sz w:val="24"/>
          <w:szCs w:val="24"/>
          <w:lang w:val="en-US"/>
        </w:rPr>
        <w:t xml:space="preserve">  </w:t>
      </w:r>
      <w:r w:rsidR="002C10BA">
        <w:rPr>
          <w:rFonts w:ascii="Tahoma" w:hAnsi="Tahoma" w:cs="Tahoma"/>
          <w:sz w:val="24"/>
          <w:szCs w:val="24"/>
          <w:lang w:val="en-US"/>
        </w:rPr>
        <w:tab/>
      </w:r>
    </w:p>
    <w:p w:rsidR="00B567E4" w:rsidRPr="007A1B3A" w:rsidRDefault="00B567E4" w:rsidP="001C679A">
      <w:pPr>
        <w:pStyle w:val="NoSpacing"/>
        <w:jc w:val="both"/>
        <w:rPr>
          <w:rFonts w:ascii="Tahoma" w:hAnsi="Tahoma" w:cs="Tahoma"/>
          <w:b/>
          <w:sz w:val="24"/>
          <w:szCs w:val="24"/>
        </w:rPr>
      </w:pPr>
    </w:p>
    <w:p w:rsidR="0019533C" w:rsidRPr="007A1B3A" w:rsidRDefault="0019533C" w:rsidP="001C679A">
      <w:pPr>
        <w:pStyle w:val="NoSpacing"/>
        <w:jc w:val="both"/>
        <w:rPr>
          <w:rFonts w:ascii="Tahoma" w:hAnsi="Tahoma" w:cs="Tahoma"/>
          <w:sz w:val="24"/>
          <w:szCs w:val="24"/>
        </w:rPr>
      </w:pPr>
    </w:p>
    <w:p w:rsidR="00AA1EB0" w:rsidRPr="007A1B3A" w:rsidRDefault="00AA1EB0" w:rsidP="00ED67B7">
      <w:pPr>
        <w:spacing w:after="0" w:line="240" w:lineRule="auto"/>
        <w:rPr>
          <w:rFonts w:ascii="Tahoma" w:hAnsi="Tahoma" w:cs="Tahoma"/>
          <w:sz w:val="24"/>
          <w:szCs w:val="24"/>
        </w:rPr>
      </w:pPr>
    </w:p>
    <w:sectPr w:rsidR="00AA1EB0" w:rsidRPr="007A1B3A" w:rsidSect="001B76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529" w:right="1151" w:bottom="1009" w:left="1440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F68" w:rsidRDefault="00811F68" w:rsidP="0090518F">
      <w:pPr>
        <w:spacing w:after="0" w:line="240" w:lineRule="auto"/>
      </w:pPr>
      <w:r>
        <w:separator/>
      </w:r>
    </w:p>
  </w:endnote>
  <w:endnote w:type="continuationSeparator" w:id="1">
    <w:p w:rsidR="00811F68" w:rsidRDefault="00811F68" w:rsidP="0090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A" w:rsidRDefault="001B769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A" w:rsidRDefault="001B769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A" w:rsidRDefault="001B76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F68" w:rsidRDefault="00811F68" w:rsidP="0090518F">
      <w:pPr>
        <w:spacing w:after="0" w:line="240" w:lineRule="auto"/>
      </w:pPr>
      <w:r>
        <w:separator/>
      </w:r>
    </w:p>
  </w:footnote>
  <w:footnote w:type="continuationSeparator" w:id="1">
    <w:p w:rsidR="00811F68" w:rsidRDefault="00811F68" w:rsidP="00905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A" w:rsidRDefault="001B76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25C" w:rsidRDefault="006B025C" w:rsidP="001B769A">
    <w:pPr>
      <w:pStyle w:val="NoSpacing"/>
      <w:framePr w:hSpace="180" w:wrap="around" w:vAnchor="text" w:hAnchor="page" w:x="1231" w:y="348"/>
      <w:jc w:val="center"/>
      <w:rPr>
        <w:rFonts w:ascii="Tahoma" w:hAnsi="Tahoma" w:cs="Tahoma"/>
        <w:b/>
        <w:sz w:val="24"/>
        <w:szCs w:val="24"/>
        <w:lang w:val="en-US"/>
      </w:rPr>
    </w:pPr>
  </w:p>
  <w:p w:rsidR="00B55B51" w:rsidRDefault="00B55B51" w:rsidP="001B769A">
    <w:pPr>
      <w:pStyle w:val="NoSpacing"/>
      <w:framePr w:hSpace="180" w:wrap="around" w:vAnchor="text" w:hAnchor="page" w:x="1231" w:y="348"/>
      <w:jc w:val="center"/>
      <w:rPr>
        <w:rFonts w:ascii="Tahoma" w:hAnsi="Tahoma" w:cs="Tahoma"/>
        <w:b/>
        <w:sz w:val="24"/>
        <w:szCs w:val="24"/>
        <w:lang w:val="en-US"/>
      </w:rPr>
    </w:pPr>
  </w:p>
  <w:p w:rsidR="006B025C" w:rsidRDefault="006B025C" w:rsidP="001B769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A" w:rsidRDefault="001B76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CC4D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2CE7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BDA48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63A24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F80EE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63099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1B008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9251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F059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70CB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4C5499"/>
    <w:multiLevelType w:val="multilevel"/>
    <w:tmpl w:val="310C09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4F3663"/>
    <w:multiLevelType w:val="hybridMultilevel"/>
    <w:tmpl w:val="76D2F5E6"/>
    <w:lvl w:ilvl="0" w:tplc="51CA1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7E72842"/>
    <w:multiLevelType w:val="hybridMultilevel"/>
    <w:tmpl w:val="310C09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734FE0"/>
    <w:multiLevelType w:val="hybridMultilevel"/>
    <w:tmpl w:val="399A13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40117"/>
    <w:multiLevelType w:val="hybridMultilevel"/>
    <w:tmpl w:val="CECC0BFE"/>
    <w:lvl w:ilvl="0" w:tplc="51CA1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E851B90"/>
    <w:multiLevelType w:val="hybridMultilevel"/>
    <w:tmpl w:val="17B4A5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43BF7"/>
    <w:multiLevelType w:val="hybridMultilevel"/>
    <w:tmpl w:val="101EC954"/>
    <w:lvl w:ilvl="0" w:tplc="813EB584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0"/>
  </w:num>
  <w:num w:numId="5">
    <w:abstractNumId w:val="13"/>
  </w:num>
  <w:num w:numId="6">
    <w:abstractNumId w:val="14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5AE7"/>
    <w:rsid w:val="0000621E"/>
    <w:rsid w:val="00006D17"/>
    <w:rsid w:val="00010676"/>
    <w:rsid w:val="000154CB"/>
    <w:rsid w:val="00015E8A"/>
    <w:rsid w:val="000164F2"/>
    <w:rsid w:val="00021D88"/>
    <w:rsid w:val="0002244F"/>
    <w:rsid w:val="00023429"/>
    <w:rsid w:val="000238FF"/>
    <w:rsid w:val="00042614"/>
    <w:rsid w:val="000522D1"/>
    <w:rsid w:val="00052306"/>
    <w:rsid w:val="00062676"/>
    <w:rsid w:val="00075B29"/>
    <w:rsid w:val="000919C3"/>
    <w:rsid w:val="000A1F71"/>
    <w:rsid w:val="000A3588"/>
    <w:rsid w:val="000A45AC"/>
    <w:rsid w:val="000B2FCA"/>
    <w:rsid w:val="000C4646"/>
    <w:rsid w:val="000C7223"/>
    <w:rsid w:val="000E2DB5"/>
    <w:rsid w:val="000E7B41"/>
    <w:rsid w:val="0010511B"/>
    <w:rsid w:val="00114826"/>
    <w:rsid w:val="0012297E"/>
    <w:rsid w:val="0012444E"/>
    <w:rsid w:val="00127676"/>
    <w:rsid w:val="00136B33"/>
    <w:rsid w:val="00161CF9"/>
    <w:rsid w:val="0017204A"/>
    <w:rsid w:val="0017268C"/>
    <w:rsid w:val="001912A0"/>
    <w:rsid w:val="0019533C"/>
    <w:rsid w:val="001A0993"/>
    <w:rsid w:val="001A2DB8"/>
    <w:rsid w:val="001B1E7F"/>
    <w:rsid w:val="001B769A"/>
    <w:rsid w:val="001C679A"/>
    <w:rsid w:val="001D16AC"/>
    <w:rsid w:val="001E55C4"/>
    <w:rsid w:val="001F000E"/>
    <w:rsid w:val="00203E00"/>
    <w:rsid w:val="00220BC3"/>
    <w:rsid w:val="00222133"/>
    <w:rsid w:val="0022506B"/>
    <w:rsid w:val="00241C78"/>
    <w:rsid w:val="00250C20"/>
    <w:rsid w:val="0025141B"/>
    <w:rsid w:val="0025221F"/>
    <w:rsid w:val="00253F66"/>
    <w:rsid w:val="00270AA5"/>
    <w:rsid w:val="00272A31"/>
    <w:rsid w:val="00282F3A"/>
    <w:rsid w:val="00291BBE"/>
    <w:rsid w:val="00294CEF"/>
    <w:rsid w:val="002963D5"/>
    <w:rsid w:val="002A5E3B"/>
    <w:rsid w:val="002B17E4"/>
    <w:rsid w:val="002B4A01"/>
    <w:rsid w:val="002B7906"/>
    <w:rsid w:val="002C10BA"/>
    <w:rsid w:val="002D143A"/>
    <w:rsid w:val="002D47A4"/>
    <w:rsid w:val="002D4FFD"/>
    <w:rsid w:val="002E1088"/>
    <w:rsid w:val="002E26E3"/>
    <w:rsid w:val="002E3DF7"/>
    <w:rsid w:val="002E7F03"/>
    <w:rsid w:val="002F7BEC"/>
    <w:rsid w:val="003118F3"/>
    <w:rsid w:val="00313B8C"/>
    <w:rsid w:val="00316037"/>
    <w:rsid w:val="00326C33"/>
    <w:rsid w:val="00351F26"/>
    <w:rsid w:val="003607AA"/>
    <w:rsid w:val="00371921"/>
    <w:rsid w:val="00375B81"/>
    <w:rsid w:val="003842BD"/>
    <w:rsid w:val="00396262"/>
    <w:rsid w:val="003A268A"/>
    <w:rsid w:val="003B7D8C"/>
    <w:rsid w:val="003D229C"/>
    <w:rsid w:val="003D48E2"/>
    <w:rsid w:val="003E42C9"/>
    <w:rsid w:val="003E6EA1"/>
    <w:rsid w:val="004036CC"/>
    <w:rsid w:val="004074BD"/>
    <w:rsid w:val="004148DD"/>
    <w:rsid w:val="0043551C"/>
    <w:rsid w:val="004361A9"/>
    <w:rsid w:val="00436FCD"/>
    <w:rsid w:val="0045333D"/>
    <w:rsid w:val="0045585C"/>
    <w:rsid w:val="0045741B"/>
    <w:rsid w:val="00457E61"/>
    <w:rsid w:val="0046228A"/>
    <w:rsid w:val="00487F78"/>
    <w:rsid w:val="004923AC"/>
    <w:rsid w:val="00492EB6"/>
    <w:rsid w:val="00495826"/>
    <w:rsid w:val="004973CF"/>
    <w:rsid w:val="004A1443"/>
    <w:rsid w:val="004B247E"/>
    <w:rsid w:val="004C171B"/>
    <w:rsid w:val="004C78CC"/>
    <w:rsid w:val="004D0003"/>
    <w:rsid w:val="004E0ABC"/>
    <w:rsid w:val="004E2207"/>
    <w:rsid w:val="004F0D97"/>
    <w:rsid w:val="004F5754"/>
    <w:rsid w:val="00513CA0"/>
    <w:rsid w:val="00526A8F"/>
    <w:rsid w:val="00530037"/>
    <w:rsid w:val="0053226C"/>
    <w:rsid w:val="00532A59"/>
    <w:rsid w:val="00536C56"/>
    <w:rsid w:val="00537DE0"/>
    <w:rsid w:val="005470D0"/>
    <w:rsid w:val="005504A3"/>
    <w:rsid w:val="00552AC9"/>
    <w:rsid w:val="0056496C"/>
    <w:rsid w:val="00565291"/>
    <w:rsid w:val="00573339"/>
    <w:rsid w:val="00587493"/>
    <w:rsid w:val="005A0CCC"/>
    <w:rsid w:val="005A5425"/>
    <w:rsid w:val="005B4C1F"/>
    <w:rsid w:val="005B7F23"/>
    <w:rsid w:val="005D35F9"/>
    <w:rsid w:val="005D793E"/>
    <w:rsid w:val="005D7B3E"/>
    <w:rsid w:val="005F4005"/>
    <w:rsid w:val="00603BE8"/>
    <w:rsid w:val="00625887"/>
    <w:rsid w:val="006414EE"/>
    <w:rsid w:val="006534E4"/>
    <w:rsid w:val="00654CC1"/>
    <w:rsid w:val="00661954"/>
    <w:rsid w:val="006624CA"/>
    <w:rsid w:val="00662E49"/>
    <w:rsid w:val="006637C9"/>
    <w:rsid w:val="006A51F4"/>
    <w:rsid w:val="006B025C"/>
    <w:rsid w:val="006C7122"/>
    <w:rsid w:val="006D7FF4"/>
    <w:rsid w:val="006E11CE"/>
    <w:rsid w:val="006E2F6E"/>
    <w:rsid w:val="006E6C1B"/>
    <w:rsid w:val="006F0BD2"/>
    <w:rsid w:val="00705732"/>
    <w:rsid w:val="007067F5"/>
    <w:rsid w:val="00710B58"/>
    <w:rsid w:val="00710DF0"/>
    <w:rsid w:val="00731226"/>
    <w:rsid w:val="00736D2A"/>
    <w:rsid w:val="00737CFA"/>
    <w:rsid w:val="00745FD4"/>
    <w:rsid w:val="00770706"/>
    <w:rsid w:val="00771AA6"/>
    <w:rsid w:val="00792738"/>
    <w:rsid w:val="0079406E"/>
    <w:rsid w:val="00796406"/>
    <w:rsid w:val="007A1B3A"/>
    <w:rsid w:val="007B0547"/>
    <w:rsid w:val="007B3900"/>
    <w:rsid w:val="007C314C"/>
    <w:rsid w:val="007D53DC"/>
    <w:rsid w:val="007F000F"/>
    <w:rsid w:val="007F1F53"/>
    <w:rsid w:val="007F6E47"/>
    <w:rsid w:val="008033DE"/>
    <w:rsid w:val="0080393A"/>
    <w:rsid w:val="00811F68"/>
    <w:rsid w:val="00827338"/>
    <w:rsid w:val="0084148C"/>
    <w:rsid w:val="0084330A"/>
    <w:rsid w:val="00865571"/>
    <w:rsid w:val="0087730D"/>
    <w:rsid w:val="00881B4A"/>
    <w:rsid w:val="008977B5"/>
    <w:rsid w:val="008A09A6"/>
    <w:rsid w:val="008A0ADE"/>
    <w:rsid w:val="008A0D7F"/>
    <w:rsid w:val="008B14E8"/>
    <w:rsid w:val="008B76E4"/>
    <w:rsid w:val="008D40F0"/>
    <w:rsid w:val="008D5EF6"/>
    <w:rsid w:val="00903C78"/>
    <w:rsid w:val="0090518F"/>
    <w:rsid w:val="00915443"/>
    <w:rsid w:val="00920640"/>
    <w:rsid w:val="00931592"/>
    <w:rsid w:val="00941995"/>
    <w:rsid w:val="00956425"/>
    <w:rsid w:val="00967930"/>
    <w:rsid w:val="009700AA"/>
    <w:rsid w:val="00977FF0"/>
    <w:rsid w:val="00981611"/>
    <w:rsid w:val="00982624"/>
    <w:rsid w:val="009A5950"/>
    <w:rsid w:val="009B16A2"/>
    <w:rsid w:val="009C01DE"/>
    <w:rsid w:val="009C5C2C"/>
    <w:rsid w:val="009C7B27"/>
    <w:rsid w:val="009E306F"/>
    <w:rsid w:val="009E70B5"/>
    <w:rsid w:val="009F00F5"/>
    <w:rsid w:val="009F051A"/>
    <w:rsid w:val="009F6C84"/>
    <w:rsid w:val="00A053CF"/>
    <w:rsid w:val="00A065B1"/>
    <w:rsid w:val="00A16D31"/>
    <w:rsid w:val="00A24B90"/>
    <w:rsid w:val="00A4627F"/>
    <w:rsid w:val="00A50F8A"/>
    <w:rsid w:val="00A513DA"/>
    <w:rsid w:val="00A54FA5"/>
    <w:rsid w:val="00A6408B"/>
    <w:rsid w:val="00A870AD"/>
    <w:rsid w:val="00A951D5"/>
    <w:rsid w:val="00AA1EB0"/>
    <w:rsid w:val="00AA4B35"/>
    <w:rsid w:val="00AB057A"/>
    <w:rsid w:val="00AC46A6"/>
    <w:rsid w:val="00AC5AF0"/>
    <w:rsid w:val="00AC77F8"/>
    <w:rsid w:val="00AD2883"/>
    <w:rsid w:val="00AE0086"/>
    <w:rsid w:val="00AE0816"/>
    <w:rsid w:val="00AE78A8"/>
    <w:rsid w:val="00AF55FA"/>
    <w:rsid w:val="00B0556F"/>
    <w:rsid w:val="00B15C48"/>
    <w:rsid w:val="00B2246F"/>
    <w:rsid w:val="00B22598"/>
    <w:rsid w:val="00B25795"/>
    <w:rsid w:val="00B47F9A"/>
    <w:rsid w:val="00B55B51"/>
    <w:rsid w:val="00B567E4"/>
    <w:rsid w:val="00B57625"/>
    <w:rsid w:val="00B64D86"/>
    <w:rsid w:val="00B9149E"/>
    <w:rsid w:val="00B9481F"/>
    <w:rsid w:val="00BA138E"/>
    <w:rsid w:val="00BA223F"/>
    <w:rsid w:val="00BA7EC2"/>
    <w:rsid w:val="00BB3221"/>
    <w:rsid w:val="00BB74BA"/>
    <w:rsid w:val="00BB7839"/>
    <w:rsid w:val="00BC21AB"/>
    <w:rsid w:val="00BC78D8"/>
    <w:rsid w:val="00BE3DD2"/>
    <w:rsid w:val="00BE7AC1"/>
    <w:rsid w:val="00BF1E31"/>
    <w:rsid w:val="00C01B47"/>
    <w:rsid w:val="00C024A1"/>
    <w:rsid w:val="00C1065D"/>
    <w:rsid w:val="00C144E9"/>
    <w:rsid w:val="00C21402"/>
    <w:rsid w:val="00C3167D"/>
    <w:rsid w:val="00C45ACF"/>
    <w:rsid w:val="00C575F5"/>
    <w:rsid w:val="00C6777D"/>
    <w:rsid w:val="00C775F3"/>
    <w:rsid w:val="00CA3F04"/>
    <w:rsid w:val="00CA5AE7"/>
    <w:rsid w:val="00CB23E1"/>
    <w:rsid w:val="00CB278B"/>
    <w:rsid w:val="00CC23FD"/>
    <w:rsid w:val="00CD2DF6"/>
    <w:rsid w:val="00CE3E25"/>
    <w:rsid w:val="00D0346E"/>
    <w:rsid w:val="00D06F0E"/>
    <w:rsid w:val="00D153DA"/>
    <w:rsid w:val="00D34368"/>
    <w:rsid w:val="00D43185"/>
    <w:rsid w:val="00D50716"/>
    <w:rsid w:val="00D5499C"/>
    <w:rsid w:val="00DC5E13"/>
    <w:rsid w:val="00DD063A"/>
    <w:rsid w:val="00DD2E28"/>
    <w:rsid w:val="00DD7EDF"/>
    <w:rsid w:val="00DE0D04"/>
    <w:rsid w:val="00DE4324"/>
    <w:rsid w:val="00DE5A10"/>
    <w:rsid w:val="00DE60C8"/>
    <w:rsid w:val="00DF5F38"/>
    <w:rsid w:val="00E13F6C"/>
    <w:rsid w:val="00E14B34"/>
    <w:rsid w:val="00E23821"/>
    <w:rsid w:val="00E25E32"/>
    <w:rsid w:val="00E41AA2"/>
    <w:rsid w:val="00E51954"/>
    <w:rsid w:val="00E63C50"/>
    <w:rsid w:val="00E77E40"/>
    <w:rsid w:val="00E77ECC"/>
    <w:rsid w:val="00E95A24"/>
    <w:rsid w:val="00E95FDA"/>
    <w:rsid w:val="00EB0B51"/>
    <w:rsid w:val="00EB1726"/>
    <w:rsid w:val="00EB79F1"/>
    <w:rsid w:val="00ED35AA"/>
    <w:rsid w:val="00ED3DF6"/>
    <w:rsid w:val="00ED67B7"/>
    <w:rsid w:val="00EE5F2B"/>
    <w:rsid w:val="00F015E0"/>
    <w:rsid w:val="00F10D92"/>
    <w:rsid w:val="00F11DB6"/>
    <w:rsid w:val="00F17FE5"/>
    <w:rsid w:val="00F34EFA"/>
    <w:rsid w:val="00F35305"/>
    <w:rsid w:val="00F3660D"/>
    <w:rsid w:val="00F411CB"/>
    <w:rsid w:val="00F44D48"/>
    <w:rsid w:val="00F576A4"/>
    <w:rsid w:val="00F6084D"/>
    <w:rsid w:val="00F7202D"/>
    <w:rsid w:val="00F845C8"/>
    <w:rsid w:val="00FC03BB"/>
    <w:rsid w:val="00FC3391"/>
    <w:rsid w:val="00FC3AF0"/>
    <w:rsid w:val="00FC6A4B"/>
    <w:rsid w:val="00FD307B"/>
    <w:rsid w:val="00FE2321"/>
    <w:rsid w:val="00FE52D3"/>
    <w:rsid w:val="00FE5716"/>
    <w:rsid w:val="00FE6987"/>
    <w:rsid w:val="00FF1A03"/>
    <w:rsid w:val="00FF3F10"/>
    <w:rsid w:val="00FF6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3D5"/>
    <w:pPr>
      <w:spacing w:after="200" w:line="276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5AE7"/>
    <w:rPr>
      <w:sz w:val="22"/>
      <w:szCs w:val="22"/>
      <w:lang w:val="id-ID"/>
    </w:rPr>
  </w:style>
  <w:style w:type="paragraph" w:styleId="Header">
    <w:name w:val="header"/>
    <w:basedOn w:val="Normal"/>
    <w:link w:val="HeaderChar"/>
    <w:rsid w:val="00CA5AE7"/>
    <w:pPr>
      <w:tabs>
        <w:tab w:val="center" w:pos="4153"/>
        <w:tab w:val="right" w:pos="8306"/>
      </w:tabs>
      <w:spacing w:after="0" w:line="240" w:lineRule="auto"/>
    </w:pPr>
    <w:rPr>
      <w:rFonts w:ascii="Times New Roman" w:eastAsia="Batang" w:hAnsi="Times New Roman"/>
      <w:sz w:val="24"/>
      <w:szCs w:val="24"/>
      <w:lang w:val="en-GB" w:eastAsia="ko-KR"/>
    </w:rPr>
  </w:style>
  <w:style w:type="character" w:customStyle="1" w:styleId="HeaderChar">
    <w:name w:val="Header Char"/>
    <w:basedOn w:val="DefaultParagraphFont"/>
    <w:link w:val="Header"/>
    <w:rsid w:val="00CA5AE7"/>
    <w:rPr>
      <w:rFonts w:ascii="Times New Roman" w:eastAsia="Batang" w:hAnsi="Times New Roman" w:cs="Times New Roman"/>
      <w:sz w:val="24"/>
      <w:szCs w:val="24"/>
      <w:lang w:val="en-GB" w:eastAsia="ko-KR"/>
    </w:rPr>
  </w:style>
  <w:style w:type="paragraph" w:styleId="BodyText">
    <w:name w:val="Body Text"/>
    <w:basedOn w:val="Normal"/>
    <w:link w:val="BodyTextChar"/>
    <w:rsid w:val="00CA5AE7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A5A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15443"/>
    <w:pPr>
      <w:ind w:left="720"/>
      <w:contextualSpacing/>
    </w:pPr>
  </w:style>
  <w:style w:type="table" w:styleId="TableGrid">
    <w:name w:val="Table Grid"/>
    <w:basedOn w:val="TableNormal"/>
    <w:uiPriority w:val="59"/>
    <w:rsid w:val="007C314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905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518F"/>
    <w:rPr>
      <w:sz w:val="22"/>
      <w:szCs w:val="22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 LAKIP PROVINSI KALTIM</vt:lpstr>
    </vt:vector>
  </TitlesOfParts>
  <Company>HP</Company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LAKIP PROVINSI KALTIM</dc:title>
  <dc:subject/>
  <dc:creator>hp</dc:creator>
  <cp:keywords/>
  <dc:description/>
  <cp:lastModifiedBy>Acer Aspire 2930</cp:lastModifiedBy>
  <cp:revision>2</cp:revision>
  <cp:lastPrinted>2012-06-21T01:37:00Z</cp:lastPrinted>
  <dcterms:created xsi:type="dcterms:W3CDTF">2012-06-21T01:56:00Z</dcterms:created>
  <dcterms:modified xsi:type="dcterms:W3CDTF">2012-06-21T01:56:00Z</dcterms:modified>
</cp:coreProperties>
</file>